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0398" w:rsidRPr="00160398" w:rsidRDefault="00160398">
      <w:pPr>
        <w:rPr>
          <w:rFonts w:ascii="Century Schoolbook" w:hAnsi="Century Schoolbook" w:cs="Times New Roman"/>
          <w:b/>
          <w:bCs/>
          <w:color w:val="FFFFFF" w:themeColor="background1"/>
          <w:sz w:val="30"/>
          <w:szCs w:val="30"/>
          <w:u w:val="single"/>
        </w:rPr>
      </w:pPr>
      <w:r w:rsidRPr="00160398">
        <w:rPr>
          <w:rFonts w:ascii="Century Schoolbook" w:hAnsi="Century Schoolbook" w:cs="Times New Roman"/>
          <w:b/>
          <w:bCs/>
          <w:noProof/>
          <w:color w:val="FFFFFF" w:themeColor="background1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5C2A6F" wp14:editId="4FD4AB95">
                <wp:simplePos x="0" y="0"/>
                <wp:positionH relativeFrom="column">
                  <wp:posOffset>-438149</wp:posOffset>
                </wp:positionH>
                <wp:positionV relativeFrom="paragraph">
                  <wp:posOffset>-11430</wp:posOffset>
                </wp:positionV>
                <wp:extent cx="6419850" cy="876300"/>
                <wp:effectExtent l="76200" t="76200" r="95250" b="9525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876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34.5pt;margin-top:-.9pt;width:505.5pt;height:6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KmawIAAEAFAAAOAAAAZHJzL2Uyb0RvYy54bWy0VNtuEzEQfUfiHyy/003S3LrqpqpSipAK&#10;VBQ+YOL1Zi1sj7GdbMrXd+xNQkqRkBDsw8rjGZ+ZOXPsy6ud0WwrfVBoKz48G3AmrcBa2XXFv365&#10;fTPnLESwNWi0suKPMvCrxetXl50r5Qhb1LX0jEBsKDtX8TZGVxZFEK00EM7QSUvOBr2BSKZfF7WH&#10;jtCNLkaDwbTo0NfOo5Ah0O5N7+SLjN80UsRPTRNkZLriVFvMf5//q/QvFpdQrj24Vol9GfAXVRhQ&#10;lpIeoW4gAtt49QLKKOExYBPPBJoCm0YJmXugboaDX7p5aMHJ3AuRE9yRpvDvYMXH7b1nqqbZjTmz&#10;YGhGn4k1sGst2WiWCOpcKCnuwd371GJwdyi+BWZx2VKYvPYeu1ZCTWUNU3zx7EAyAh1lq+4D1gQP&#10;m4iZq13jTQIkFtguj+TxOBK5i0zQ5nQ8vJhPaHKCfPPZ9HyQZ1ZAeTjtfIjvJBqWFhX3VHxGh+1d&#10;iKkaKA8huXrUqr5VWmcjyUwutWdbIIHE3Sgf1RtDpfZ70wF9vUxom8TUb48P2wSfxZpQcrJwmkBb&#10;1lX8YjKaZOBnvuOx/5XcqEh3SytDzKVy922kUb21dVZ+BKX7NfWhbeJE5ltD3CVjrbFjHkge0/MJ&#10;AfyGNBBC2jh8QdyM4vcZQbsW/sRbSpUJPCkgKymJpxfhCutHEpLH/hrTs0OLFv0Pzjq6whUP3zfg&#10;JWf6vSUxXgzH43TnszGezEZk+FPP6tQDVhAUiYCzfrmM/TuxcV6tW8rU92jxmgTcqKytJO6+qr3s&#10;6ZrmJvZPSnoHTu0c9fPhWzwBAAD//wMAUEsDBBQABgAIAAAAIQDVO0o24AAAAAoBAAAPAAAAZHJz&#10;L2Rvd25yZXYueG1sTI/NTsMwEITvSLyDtUhcUOs0QERCnAohKqiEBC3l7sRLErDXUey24e1ZTnDb&#10;n9HMN+VyclYccAy9JwWLeQICqfGmp1bB7m01uwERoiajrSdU8I0BltXpSakL44+0wcM2toJNKBRa&#10;QRfjUEgZmg6dDnM/IPHvw49OR17HVppRH9ncWZkmSSad7okTOj3gfYfN13bvOOQpf3i5sI/Dpn9+&#10;reXnbpVdr9+VOj+b7m5BRJzinxh+8RkdKmaq/Z5MEFbBLMu5S+RhwRVYkF+lfKhZeZmlIKtS/q9Q&#10;/QAAAP//AwBQSwECLQAUAAYACAAAACEAtoM4kv4AAADhAQAAEwAAAAAAAAAAAAAAAAAAAAAAW0Nv&#10;bnRlbnRfVHlwZXNdLnhtbFBLAQItABQABgAIAAAAIQA4/SH/1gAAAJQBAAALAAAAAAAAAAAAAAAA&#10;AC8BAABfcmVscy8ucmVsc1BLAQItABQABgAIAAAAIQDYANKmawIAAEAFAAAOAAAAAAAAAAAAAAAA&#10;AC4CAABkcnMvZTJvRG9jLnhtbFBLAQItABQABgAIAAAAIQDVO0o24AAAAAoBAAAPAAAAAAAAAAAA&#10;AAAAAMUEAABkcnMvZG93bnJldi54bWxQSwUGAAAAAAQABADzAAAA0gUAAAAA&#10;" fillcolor="#548dd4 [1951]" strokecolor="#548dd4 [1951]"/>
            </w:pict>
          </mc:Fallback>
        </mc:AlternateContent>
      </w:r>
    </w:p>
    <w:p w:rsidR="003149CB" w:rsidRPr="00160398" w:rsidRDefault="000738D0" w:rsidP="002325AC">
      <w:pPr>
        <w:ind w:hanging="63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0398">
        <w:rPr>
          <w:rFonts w:ascii="Century Schoolbook" w:hAnsi="Century Schoolbook" w:cs="Times New Roman"/>
          <w:b/>
          <w:bCs/>
          <w:color w:val="FFFFFF" w:themeColor="background1"/>
          <w:sz w:val="44"/>
          <w:szCs w:val="44"/>
          <w:u w:val="single"/>
        </w:rPr>
        <w:t>BHEW Bulletin</w:t>
      </w:r>
      <w:r w:rsidR="003149CB" w:rsidRP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2325A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3149CB" w:rsidRPr="0016039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ab/>
      </w:r>
      <w:r w:rsidR="003149CB" w:rsidRPr="001603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E1D53" w:rsidRDefault="00A57604" w:rsidP="008E1D53">
      <w:pPr>
        <w:jc w:val="center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073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FD5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July</w:t>
      </w:r>
      <w:r w:rsidR="00F9385E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2014</w:t>
      </w:r>
    </w:p>
    <w:p w:rsidR="00893867" w:rsidRPr="008E1D53" w:rsidRDefault="00110724" w:rsidP="00BE7F70">
      <w:pPr>
        <w:spacing w:before="240"/>
        <w:ind w:left="-634"/>
        <w:rPr>
          <w:rFonts w:ascii="Times New Roman" w:hAnsi="Times New Roman" w:cs="Times New Roman"/>
          <w:bCs/>
          <w:color w:val="FFFFFF" w:themeColor="background1"/>
          <w:sz w:val="20"/>
          <w:szCs w:val="24"/>
        </w:rPr>
        <w:sectPr w:rsidR="00893867" w:rsidRPr="008E1D53" w:rsidSect="00DA6040">
          <w:type w:val="continuous"/>
          <w:pgSz w:w="12240" w:h="15840"/>
          <w:pgMar w:top="1008" w:right="1440" w:bottom="1440" w:left="1440" w:header="720" w:footer="144" w:gutter="0"/>
          <w:cols w:sep="1" w:space="720"/>
          <w:docGrid w:linePitch="360"/>
        </w:sectPr>
      </w:pPr>
      <w:r>
        <w:rPr>
          <w:rFonts w:ascii="Century Schoolbook" w:hAnsi="Century Schoolbook"/>
          <w:b/>
          <w:bCs/>
          <w:sz w:val="28"/>
          <w:szCs w:val="32"/>
        </w:rPr>
        <w:t>Drinking and</w:t>
      </w:r>
      <w:r w:rsidR="00D45FD5">
        <w:rPr>
          <w:rFonts w:ascii="Century Schoolbook" w:hAnsi="Century Schoolbook"/>
          <w:b/>
          <w:bCs/>
          <w:sz w:val="28"/>
          <w:szCs w:val="32"/>
        </w:rPr>
        <w:t xml:space="preserve"> Driving among Missouri Teens</w:t>
      </w:r>
    </w:p>
    <w:p w:rsidR="00BB1D2B" w:rsidRDefault="00C80FC4" w:rsidP="00893867">
      <w:pPr>
        <w:spacing w:line="240" w:lineRule="auto"/>
        <w:ind w:left="1440" w:firstLine="720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74301" wp14:editId="736248F7">
                <wp:simplePos x="0" y="0"/>
                <wp:positionH relativeFrom="column">
                  <wp:posOffset>1266825</wp:posOffset>
                </wp:positionH>
                <wp:positionV relativeFrom="paragraph">
                  <wp:posOffset>9525</wp:posOffset>
                </wp:positionV>
                <wp:extent cx="0" cy="6126480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6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.75pt" to="99.75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Wa1wEAABEEAAAOAAAAZHJzL2Uyb0RvYy54bWysU02P2yAQvVfqf0DcG9tRGm2tOHvIanup&#10;2qjb/gAWQ4wEDBponPz7Djjxrvol7aoXbIb3ZuY9hs3tyVl2VBgN+I43i5oz5SX0xh86/v3b/bsb&#10;zmISvhcWvOr4WUV+u337ZjOGVi1hANsrZJTEx3YMHR9SCm1VRTkoJ+ICgvJ0qAGdSLTFQ9WjGCm7&#10;s9WyrtfVCNgHBKlipOjddMi3Jb/WSqYvWkeVmO049ZbKimV9zGu13Yj2gCIMRl7aEK/owgnjqeic&#10;6k4kwX6g+S2VMxIhgk4LCa4CrY1URQOpaepf1DwMIqiihcyJYbYp/r+08vNxj8z0HV9x5oWjK3pI&#10;KMxhSGwH3pOBgGyVfRpDbAm+83u87GLYYxZ90ujyl+SwU/H2PHurTonJKSgpum6W69VN8b16IgaM&#10;6aMCx/JPx63xWbZoxfFTTFSMoFdIDlvPRhq2D/X7usAiWNPfG2vzYRkdtbPIjoIuXUipfGqyAMry&#10;DEk76ymYZU1Cyl86WzXV+Ko0GUOtN1ORPJJ/y2s9oTNNUxcz8dLdv4gXfKaqMq4vIc+MUhl8msnO&#10;eMA/tZ1OVyv0hL86MOnOFjxCfy5XXKyhuSvOXd5IHuzn+0J/esnbnwAAAP//AwBQSwMEFAAGAAgA&#10;AAAhALD4LpbYAAAACQEAAA8AAABkcnMvZG93bnJldi54bWxMj0FPwzAMhe9I/IfISNxYCoOKlqYT&#10;Qkzi2sGBo9eYtKJxqibryr+fxwVO9tN7ev5cbRY/qJmm2Ac2cLvKQBG3wfbsDHy8b28eQcWEbHEI&#10;TAZ+KMKmvryosLThyA3Nu+SUlHAs0UCX0lhqHduOPMZVGInF+wqTxyRyctpOeJRyP+i7LMu1x57l&#10;QocjvXTUfu8O3kBzPzVxxDC/hsbh5/yGhVvnxlxfLc9PoBIt6S8MZ3xBh1qY9uHANqpBdFE8SFQW&#10;GWf/V+8NFHm+Bl1X+v8H9QkAAP//AwBQSwECLQAUAAYACAAAACEAtoM4kv4AAADhAQAAEwAAAAAA&#10;AAAAAAAAAAAAAAAAW0NvbnRlbnRfVHlwZXNdLnhtbFBLAQItABQABgAIAAAAIQA4/SH/1gAAAJQB&#10;AAALAAAAAAAAAAAAAAAAAC8BAABfcmVscy8ucmVsc1BLAQItABQABgAIAAAAIQAfGmWa1wEAABEE&#10;AAAOAAAAAAAAAAAAAAAAAC4CAABkcnMvZTJvRG9jLnhtbFBLAQItABQABgAIAAAAIQCw+C6W2AAA&#10;AAkBAAAPAAAAAAAAAAAAAAAAADEEAABkcnMvZG93bnJldi54bWxQSwUGAAAAAAQABADzAAAANgUA&#10;AAAA&#10;" strokecolor="#4f81bd [3204]" strokeweight="1.5pt"/>
            </w:pict>
          </mc:Fallback>
        </mc:AlternateContent>
      </w:r>
      <w:r w:rsidR="00BB1D2B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61023" wp14:editId="43F5D17A">
                <wp:simplePos x="0" y="0"/>
                <wp:positionH relativeFrom="column">
                  <wp:posOffset>-66675</wp:posOffset>
                </wp:positionH>
                <wp:positionV relativeFrom="paragraph">
                  <wp:posOffset>-3175</wp:posOffset>
                </wp:positionV>
                <wp:extent cx="6505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.25pt" to="50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Eq1wEAABEEAAAOAAAAZHJzL2Uyb0RvYy54bWysU8lu2zAQvRfoPxC815ITKG0Fyzk4SC9F&#10;azTpBzDU0CLADUPWkv++Q8pWgm5Ai14ozfJm5j0ON7eTNewIGLV3HV+vas7ASd9rd+j418f7N+84&#10;i0m4XhjvoOMniPx2+/rVZgwtXPnBmx6QUREX2zF0fEgptFUV5QBWxJUP4CioPFqRyMRD1aMYqbo1&#10;1VVd31Sjxz6glxAjee/mIN+W+kqBTJ+VipCY6TjNlsqJ5XzKZ7XdiPaAIgxanscQ/zCFFdpR06XU&#10;nUiCfUP9UymrJfroVVpJbyuvlJZQOBCbdf0Dm4dBBChcSJwYFpni/ysrPx33yHTf8WvOnLB0RQ8J&#10;hT4Mie28cySgR3addRpDbCl95/Z4tmLYYyY9KbT5S3TYVLQ9LdrClJgk501TN83bhjN5iVXPwIAx&#10;fQBvWf7puNEu0xatOH6MiZpR6iUlu41jIy3b+7qpS1r0Rvf32pgcLKsDO4PsKOjShZTg0joToCov&#10;MskyjpyZ1kyk/KWTgbnHF1AkDI2+npvklfxdXeMoO8MUTbEAz9P9CXjOz1Ao6/o34AVROnuXFrDV&#10;zuOvxk7TRQo1518UmHlnCZ58fypXXKShvSvKnd9IXuyXdoE/v+TtdwAAAP//AwBQSwMEFAAGAAgA&#10;AAAhAJPTrqnXAAAACAEAAA8AAABkcnMvZG93bnJldi54bWxMT8tOwzAQvCPxD9YicWvtQKkgjVMh&#10;BBLXtBw4buOtExHbke2m4e/ZcoHTPmY0j2o7u0FMFFMfvIZiqUCQb4PpvdXwsX9bPIJIGb3BIXjS&#10;8E0JtvX1VYWlCWff0LTLVrCITyVq6HIeSylT25HDtAwjecaOITrMfEYrTcQzi7tB3im1lg57zw4d&#10;jvTSUfu1OzkNzSo2acQwvYbG4uf0jk/2fq317c38vAGRac5/ZLjE5+hQc6ZDOHmTxKBhUagHpvLC&#10;44KrYsXlDr8PWVfyf4H6BwAA//8DAFBLAQItABQABgAIAAAAIQC2gziS/gAAAOEBAAATAAAAAAAA&#10;AAAAAAAAAAAAAABbQ29udGVudF9UeXBlc10ueG1sUEsBAi0AFAAGAAgAAAAhADj9If/WAAAAlAEA&#10;AAsAAAAAAAAAAAAAAAAALwEAAF9yZWxzLy5yZWxzUEsBAi0AFAAGAAgAAAAhAKtUISrXAQAAEQQA&#10;AA4AAAAAAAAAAAAAAAAALgIAAGRycy9lMm9Eb2MueG1sUEsBAi0AFAAGAAgAAAAhAJPTrqnXAAAA&#10;CAEAAA8AAAAAAAAAAAAAAAAAMQQAAGRycy9kb3ducmV2LnhtbFBLBQYAAAAABAAEAPMAAAA1BQAA&#10;AAA=&#10;" strokecolor="#4f81bd [3204]" strokeweight="1.5pt"/>
            </w:pict>
          </mc:Fallback>
        </mc:AlternateContent>
      </w:r>
    </w:p>
    <w:p w:rsidR="00BB1D2B" w:rsidRDefault="00893867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8720917" wp14:editId="59D3940A">
            <wp:extent cx="1097280" cy="1293495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114" r="18775"/>
                    <a:stretch/>
                  </pic:blipFill>
                  <pic:spPr bwMode="auto">
                    <a:xfrm>
                      <a:off x="0" y="0"/>
                      <a:ext cx="1097280" cy="1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D2B" w:rsidRDefault="00BB1D2B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:rsidR="008A45E3" w:rsidRDefault="008A45E3" w:rsidP="00717975">
      <w:pPr>
        <w:spacing w:line="240" w:lineRule="auto"/>
        <w:rPr>
          <w:noProof/>
        </w:rPr>
      </w:pPr>
    </w:p>
    <w:p w:rsidR="008A45E3" w:rsidRDefault="008A45E3" w:rsidP="00717975">
      <w:pPr>
        <w:spacing w:line="240" w:lineRule="auto"/>
        <w:rPr>
          <w:noProof/>
        </w:rPr>
      </w:pPr>
    </w:p>
    <w:p w:rsidR="008A45E3" w:rsidRDefault="00950255" w:rsidP="00717975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E337EC" wp14:editId="3BE52EFA">
            <wp:simplePos x="0" y="0"/>
            <wp:positionH relativeFrom="column">
              <wp:posOffset>1371600</wp:posOffset>
            </wp:positionH>
            <wp:positionV relativeFrom="paragraph">
              <wp:posOffset>147955</wp:posOffset>
            </wp:positionV>
            <wp:extent cx="5448300" cy="2143125"/>
            <wp:effectExtent l="0" t="0" r="19050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C4" w:rsidRPr="00BB1D2B">
        <w:rPr>
          <w:rFonts w:ascii="Century Schoolbook" w:hAnsi="Century Schoolboo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0948" wp14:editId="0098EE8B">
                <wp:simplePos x="0" y="0"/>
                <wp:positionH relativeFrom="column">
                  <wp:posOffset>19050</wp:posOffset>
                </wp:positionH>
                <wp:positionV relativeFrom="paragraph">
                  <wp:posOffset>46355</wp:posOffset>
                </wp:positionV>
                <wp:extent cx="1076325" cy="1847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EB6" w:rsidRDefault="004E2EB6" w:rsidP="00160398">
                            <w:pPr>
                              <w:pStyle w:val="Footer"/>
                              <w:jc w:val="center"/>
                            </w:pPr>
                            <w:r>
                              <w:t>For more information please contact the BHEW at 314-877-5942 or susan.depue@mimh.edu</w:t>
                            </w:r>
                          </w:p>
                          <w:p w:rsidR="004E2EB6" w:rsidRDefault="004E2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.65pt;width:84.7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W6DAIAAPUDAAAOAAAAZHJzL2Uyb0RvYy54bWysU11v2yAUfZ+0/4B4X+ykSZNaIVXXrtOk&#10;7kNq9wMwxjEacBmQ2Nmv7wWnadS9TfMDAt/Lufece1hfD0aTvfRBgWV0OikpkVZAo+yW0Z9P9x9W&#10;lITIbcM1WMnoQQZ6vXn/bt27Ss6gA91ITxDEhqp3jHYxuqooguik4WECTloMtuANj3j026LxvEd0&#10;o4tZWV4WPfjGeRAyBPx7NwbpJuO3rRTxe9sGGYlmFHuLefV5rdNabNa82nruOiWObfB/6MJwZbHo&#10;CeqOR052Xv0FZZTwEKCNEwGmgLZVQmYOyGZavmHz2HEnMxcUJ7iTTOH/wYpv+x+eqIbRi3JJieUG&#10;h/Qkh0g+wkBmSZ/ehQrTHh0mxgF/45wz1+AeQPwKxMJtx+1W3ngPfSd5g/1N083i7OqIExJI3X+F&#10;BsvwXYQMNLTeJPFQDoLoOKfDaTapFZFKlsvLi9mCEoGx6Wq+XC3y9ApevVx3PsTPEgxJG0Y9Dj/D&#10;8/1DiKkdXr2kpGoW7pXW2QDakp7RqwXiv4kYFdGfWhlGV2X6Rscklp9sky9HrvS4xwLaHmknpiPn&#10;ONQDJiYtamgOKICH0Yf4bnDTgf9DSY8eZDT83nEvKdFfLIp4NZ3Pk2nzYb5YzvDgzyP1eYRbgVCM&#10;RkrG7W3MRh8Z3aDYrcoyvHZy7BW9ldU5voNk3vNzznp9rZtnAAAA//8DAFBLAwQUAAYACAAAACEA&#10;nJsHhNwAAAAHAQAADwAAAGRycy9kb3ducmV2LnhtbEyPQU/CQBSE7yb8h80j8Sa7tiJQ+0qIxqtG&#10;VBJuS/fRNnTfNt2F1n/vctLjZCYz3+Tr0bbiQr1vHCPczxQI4tKZhiuEr8/XuyUIHzQb3TomhB/y&#10;sC4mN7nOjBv4gy7bUIlYwj7TCHUIXSalL2uy2s9cRxy9o+utDlH2lTS9HmK5bWWi1KO0uuG4UOuO&#10;nmsqT9uzRfh+O+53D+q9erHzbnCjkmxXEvF2Om6eQAQaw18YrvgRHYrIdHBnNl60CGl8EhAWKYir&#10;u0jmIA4IyWqZgixy+Z+/+AUAAP//AwBQSwECLQAUAAYACAAAACEAtoM4kv4AAADhAQAAEwAAAAAA&#10;AAAAAAAAAAAAAAAAW0NvbnRlbnRfVHlwZXNdLnhtbFBLAQItABQABgAIAAAAIQA4/SH/1gAAAJQB&#10;AAALAAAAAAAAAAAAAAAAAC8BAABfcmVscy8ucmVsc1BLAQItABQABgAIAAAAIQBrKCW6DAIAAPUD&#10;AAAOAAAAAAAAAAAAAAAAAC4CAABkcnMvZTJvRG9jLnhtbFBLAQItABQABgAIAAAAIQCcmweE3AAA&#10;AAcBAAAPAAAAAAAAAAAAAAAAAGYEAABkcnMvZG93bnJldi54bWxQSwUGAAAAAAQABADzAAAAbwUA&#10;AAAA&#10;" filled="f" stroked="f">
                <v:textbox>
                  <w:txbxContent>
                    <w:p w:rsidR="004E2EB6" w:rsidRDefault="004E2EB6" w:rsidP="00160398">
                      <w:pPr>
                        <w:pStyle w:val="Footer"/>
                        <w:jc w:val="center"/>
                      </w:pPr>
                      <w:r>
                        <w:t>For more information please contact the BHEW at 314-877-5942 or susan.depue@mimh.edu</w:t>
                      </w:r>
                    </w:p>
                    <w:p w:rsidR="004E2EB6" w:rsidRDefault="004E2EB6"/>
                  </w:txbxContent>
                </v:textbox>
              </v:shape>
            </w:pict>
          </mc:Fallback>
        </mc:AlternateContent>
      </w:r>
    </w:p>
    <w:p w:rsidR="008A45E3" w:rsidRDefault="008A45E3" w:rsidP="00717975">
      <w:pPr>
        <w:spacing w:line="240" w:lineRule="auto"/>
        <w:rPr>
          <w:noProof/>
        </w:rPr>
      </w:pPr>
    </w:p>
    <w:p w:rsidR="008A45E3" w:rsidRDefault="008A45E3" w:rsidP="00717975">
      <w:pPr>
        <w:spacing w:line="240" w:lineRule="auto"/>
        <w:rPr>
          <w:noProof/>
        </w:rPr>
      </w:pPr>
    </w:p>
    <w:p w:rsidR="008A45E3" w:rsidRDefault="008A45E3" w:rsidP="00717975">
      <w:pPr>
        <w:spacing w:line="240" w:lineRule="auto"/>
        <w:rPr>
          <w:noProof/>
        </w:rPr>
      </w:pPr>
    </w:p>
    <w:p w:rsidR="008A45E3" w:rsidRDefault="008A45E3" w:rsidP="00717975">
      <w:pPr>
        <w:spacing w:line="240" w:lineRule="auto"/>
        <w:rPr>
          <w:noProof/>
        </w:rPr>
      </w:pPr>
    </w:p>
    <w:p w:rsidR="00BB1D2B" w:rsidRDefault="00893867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 w:rsidRPr="00893867">
        <w:rPr>
          <w:rFonts w:ascii="Century Schoolbook" w:hAnsi="Century Schoolbook"/>
          <w:b/>
          <w:bCs/>
          <w:sz w:val="32"/>
          <w:szCs w:val="32"/>
        </w:rPr>
        <w:t xml:space="preserve"> </w:t>
      </w:r>
    </w:p>
    <w:p w:rsidR="00BB1D2B" w:rsidRDefault="00BB1D2B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:rsidR="00BB1D2B" w:rsidRDefault="00BB1D2B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:rsidR="00BB1D2B" w:rsidRDefault="00BB1D2B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:rsidR="00887528" w:rsidRDefault="00887528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:rsidR="00887528" w:rsidRDefault="00887528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:rsidR="00160398" w:rsidRDefault="00C80FC4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 w:rsidRPr="003F073D">
        <w:rPr>
          <w:noProof/>
        </w:rPr>
        <w:drawing>
          <wp:anchor distT="0" distB="0" distL="114300" distR="114300" simplePos="0" relativeHeight="251662336" behindDoc="0" locked="0" layoutInCell="1" allowOverlap="1" wp14:anchorId="060406BE" wp14:editId="63835BFF">
            <wp:simplePos x="0" y="0"/>
            <wp:positionH relativeFrom="column">
              <wp:posOffset>-66675</wp:posOffset>
            </wp:positionH>
            <wp:positionV relativeFrom="paragraph">
              <wp:posOffset>153035</wp:posOffset>
            </wp:positionV>
            <wp:extent cx="1123950" cy="570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528" w:rsidRDefault="00887528" w:rsidP="00717975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:rsidR="00950255" w:rsidRPr="0069068A" w:rsidRDefault="00BE7F70" w:rsidP="00950255">
      <w:pPr>
        <w:pStyle w:val="Caption"/>
        <w:numPr>
          <w:ilvl w:val="0"/>
          <w:numId w:val="13"/>
        </w:numPr>
        <w:tabs>
          <w:tab w:val="left" w:pos="270"/>
          <w:tab w:val="left" w:pos="8190"/>
        </w:tabs>
        <w:spacing w:after="120"/>
        <w:ind w:left="274" w:right="490" w:hanging="274"/>
        <w:rPr>
          <w:rFonts w:ascii="Arial" w:eastAsia="Times New Roman" w:hAnsi="Arial" w:cs="Arial"/>
        </w:rPr>
      </w:pPr>
      <w:r>
        <w:rPr>
          <w:rFonts w:asciiTheme="minorHAnsi" w:eastAsia="Times New Roman" w:hAnsiTheme="minorHAnsi" w:cs="Arial"/>
        </w:rPr>
        <w:br w:type="column"/>
      </w:r>
      <w:r w:rsidR="00D45FD5" w:rsidRPr="0069068A">
        <w:rPr>
          <w:rFonts w:ascii="Arial" w:eastAsia="Times New Roman" w:hAnsi="Arial" w:cs="Arial"/>
        </w:rPr>
        <w:lastRenderedPageBreak/>
        <w:t>Motor vehicle crashes are the leading cause of death for teens aged 15-19</w:t>
      </w:r>
      <w:r w:rsidR="00950255" w:rsidRPr="0069068A">
        <w:rPr>
          <w:rStyle w:val="EndnoteReference"/>
          <w:rFonts w:ascii="Arial" w:eastAsia="Times New Roman" w:hAnsi="Arial" w:cs="Arial"/>
        </w:rPr>
        <w:endnoteReference w:id="1"/>
      </w:r>
      <w:r w:rsidR="00950255">
        <w:rPr>
          <w:rFonts w:ascii="Arial" w:eastAsia="Times New Roman" w:hAnsi="Arial" w:cs="Arial"/>
        </w:rPr>
        <w:t>;</w:t>
      </w:r>
      <w:r w:rsidR="00950255" w:rsidRPr="0069068A">
        <w:rPr>
          <w:rFonts w:ascii="Arial" w:eastAsia="Times New Roman" w:hAnsi="Arial" w:cs="Arial"/>
        </w:rPr>
        <w:t xml:space="preserve"> in 201</w:t>
      </w:r>
      <w:r w:rsidR="004E2EB6">
        <w:rPr>
          <w:rFonts w:ascii="Arial" w:eastAsia="Times New Roman" w:hAnsi="Arial" w:cs="Arial"/>
        </w:rPr>
        <w:t>2</w:t>
      </w:r>
      <w:r w:rsidR="00950255" w:rsidRPr="0069068A">
        <w:rPr>
          <w:rFonts w:ascii="Arial" w:eastAsia="Times New Roman" w:hAnsi="Arial" w:cs="Arial"/>
        </w:rPr>
        <w:t xml:space="preserve">, </w:t>
      </w:r>
      <w:r w:rsidR="004E2EB6">
        <w:rPr>
          <w:rFonts w:ascii="Arial" w:eastAsia="Times New Roman" w:hAnsi="Arial" w:cs="Arial"/>
        </w:rPr>
        <w:t>127</w:t>
      </w:r>
      <w:r w:rsidR="004E2EB6" w:rsidRPr="0069068A">
        <w:rPr>
          <w:rFonts w:ascii="Arial" w:eastAsia="Times New Roman" w:hAnsi="Arial" w:cs="Arial"/>
        </w:rPr>
        <w:t xml:space="preserve"> </w:t>
      </w:r>
      <w:r w:rsidR="00950255">
        <w:rPr>
          <w:rFonts w:ascii="Arial" w:eastAsia="Times New Roman" w:hAnsi="Arial" w:cs="Arial"/>
        </w:rPr>
        <w:t>Missouri</w:t>
      </w:r>
      <w:r w:rsidR="00950255" w:rsidRPr="0069068A">
        <w:rPr>
          <w:rFonts w:ascii="Arial" w:eastAsia="Times New Roman" w:hAnsi="Arial" w:cs="Arial"/>
        </w:rPr>
        <w:t xml:space="preserve"> </w:t>
      </w:r>
      <w:r w:rsidR="004E2EB6">
        <w:rPr>
          <w:rFonts w:ascii="Arial" w:eastAsia="Times New Roman" w:hAnsi="Arial" w:cs="Arial"/>
        </w:rPr>
        <w:t xml:space="preserve">teen drivers </w:t>
      </w:r>
      <w:r w:rsidR="00950255" w:rsidRPr="0069068A">
        <w:rPr>
          <w:rFonts w:ascii="Arial" w:eastAsia="Times New Roman" w:hAnsi="Arial" w:cs="Arial"/>
        </w:rPr>
        <w:t>were killed in crashes</w:t>
      </w:r>
      <w:r w:rsidR="00950255" w:rsidRPr="0069068A">
        <w:rPr>
          <w:rStyle w:val="EndnoteReference"/>
          <w:rFonts w:ascii="Arial" w:eastAsia="Times New Roman" w:hAnsi="Arial" w:cs="Arial"/>
        </w:rPr>
        <w:endnoteReference w:id="2"/>
      </w:r>
      <w:r w:rsidR="00950255" w:rsidRPr="0069068A">
        <w:rPr>
          <w:rFonts w:ascii="Arial" w:eastAsia="Times New Roman" w:hAnsi="Arial" w:cs="Arial"/>
        </w:rPr>
        <w:t xml:space="preserve">.  </w:t>
      </w:r>
    </w:p>
    <w:p w:rsidR="00950255" w:rsidRPr="0069068A" w:rsidRDefault="00950255" w:rsidP="001422AD">
      <w:pPr>
        <w:pStyle w:val="Caption"/>
        <w:numPr>
          <w:ilvl w:val="0"/>
          <w:numId w:val="13"/>
        </w:numPr>
        <w:tabs>
          <w:tab w:val="left" w:pos="270"/>
          <w:tab w:val="left" w:pos="8190"/>
        </w:tabs>
        <w:spacing w:after="120"/>
        <w:ind w:left="274" w:right="490" w:hanging="274"/>
        <w:rPr>
          <w:rFonts w:ascii="Arial" w:eastAsia="Times New Roman" w:hAnsi="Arial" w:cs="Arial"/>
        </w:rPr>
      </w:pPr>
      <w:r w:rsidRPr="0069068A">
        <w:rPr>
          <w:rFonts w:ascii="Arial" w:eastAsia="Times New Roman" w:hAnsi="Arial" w:cs="Arial"/>
        </w:rPr>
        <w:t xml:space="preserve">Teenage drivers are </w:t>
      </w:r>
      <w:r w:rsidRPr="0069068A">
        <w:rPr>
          <w:rFonts w:ascii="Arial" w:eastAsia="Times New Roman" w:hAnsi="Arial" w:cs="Arial"/>
          <w:b/>
          <w:i/>
        </w:rPr>
        <w:t>17 times</w:t>
      </w:r>
      <w:r w:rsidRPr="0069068A">
        <w:rPr>
          <w:rFonts w:ascii="Arial" w:eastAsia="Times New Roman" w:hAnsi="Arial" w:cs="Arial"/>
        </w:rPr>
        <w:t xml:space="preserve"> more lik</w:t>
      </w:r>
      <w:r>
        <w:rPr>
          <w:rFonts w:ascii="Arial" w:eastAsia="Times New Roman" w:hAnsi="Arial" w:cs="Arial"/>
        </w:rPr>
        <w:t>ely to die in a crash when they</w:t>
      </w:r>
      <w:r w:rsidRPr="0069068A">
        <w:rPr>
          <w:rFonts w:ascii="Arial" w:eastAsia="Times New Roman" w:hAnsi="Arial" w:cs="Arial"/>
        </w:rPr>
        <w:t xml:space="preserve"> have a blood alcohol concentration (BAC) of above .08% than when they are sober</w:t>
      </w:r>
      <w:r w:rsidRPr="0069068A">
        <w:rPr>
          <w:rStyle w:val="EndnoteReference"/>
          <w:rFonts w:ascii="Arial" w:eastAsia="Times New Roman" w:hAnsi="Arial" w:cs="Arial"/>
        </w:rPr>
        <w:endnoteReference w:id="3"/>
      </w:r>
      <w:r>
        <w:rPr>
          <w:rFonts w:ascii="Arial" w:eastAsia="Times New Roman" w:hAnsi="Arial" w:cs="Arial"/>
        </w:rPr>
        <w:t>.</w:t>
      </w:r>
      <w:r w:rsidRPr="0069068A">
        <w:rPr>
          <w:rFonts w:ascii="Arial" w:eastAsia="Times New Roman" w:hAnsi="Arial" w:cs="Arial"/>
        </w:rPr>
        <w:t xml:space="preserve"> </w:t>
      </w:r>
    </w:p>
    <w:p w:rsidR="00F0237B" w:rsidRPr="00F0237B" w:rsidRDefault="00950255" w:rsidP="001422AD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rFonts w:ascii="Arial" w:hAnsi="Arial" w:cs="Arial"/>
        </w:rPr>
      </w:pPr>
      <w:r w:rsidRPr="00F0237B">
        <w:rPr>
          <w:rFonts w:ascii="Arial" w:hAnsi="Arial" w:cs="Arial"/>
        </w:rPr>
        <w:t>According to the 2013 Youth Risk Behavior Surve</w:t>
      </w:r>
      <w:r>
        <w:rPr>
          <w:rFonts w:ascii="Arial" w:hAnsi="Arial" w:cs="Arial"/>
        </w:rPr>
        <w:t>illance System (YRBSS)</w:t>
      </w:r>
      <w:r w:rsidRPr="00F0237B">
        <w:rPr>
          <w:rFonts w:ascii="Arial" w:hAnsi="Arial" w:cs="Arial"/>
        </w:rPr>
        <w:t xml:space="preserve">, about 1 in 5 </w:t>
      </w:r>
      <w:r>
        <w:rPr>
          <w:rFonts w:ascii="Arial" w:hAnsi="Arial" w:cs="Arial"/>
        </w:rPr>
        <w:t xml:space="preserve">Missouri </w:t>
      </w:r>
      <w:r w:rsidRPr="00F0237B">
        <w:rPr>
          <w:rFonts w:ascii="Arial" w:hAnsi="Arial" w:cs="Arial"/>
        </w:rPr>
        <w:t xml:space="preserve">high school students </w:t>
      </w:r>
      <w:r w:rsidR="00435F99">
        <w:rPr>
          <w:rFonts w:ascii="Arial" w:hAnsi="Arial" w:cs="Arial"/>
        </w:rPr>
        <w:t>rode in a car</w:t>
      </w:r>
      <w:r w:rsidRPr="00F0237B">
        <w:rPr>
          <w:rFonts w:ascii="Arial" w:hAnsi="Arial" w:cs="Arial"/>
        </w:rPr>
        <w:t xml:space="preserve"> with a driver who had been drinking alcohol in the past 30 days; among seniors, almost a third rode with a driver</w:t>
      </w:r>
      <w:r w:rsidR="001741B5">
        <w:rPr>
          <w:rFonts w:ascii="Arial" w:hAnsi="Arial" w:cs="Arial"/>
        </w:rPr>
        <w:t xml:space="preserve"> who had been drinking</w:t>
      </w:r>
      <w:r w:rsidRPr="00F0237B">
        <w:rPr>
          <w:rStyle w:val="EndnoteReference"/>
          <w:rFonts w:ascii="Arial" w:hAnsi="Arial" w:cs="Arial"/>
        </w:rPr>
        <w:endnoteReference w:id="4"/>
      </w:r>
      <w:r w:rsidRPr="00F0237B">
        <w:rPr>
          <w:rFonts w:ascii="Arial" w:hAnsi="Arial" w:cs="Arial"/>
        </w:rPr>
        <w:t>.</w:t>
      </w:r>
      <w:r w:rsidR="0069068A" w:rsidRPr="00F0237B">
        <w:rPr>
          <w:rFonts w:ascii="Arial" w:hAnsi="Arial" w:cs="Arial"/>
        </w:rPr>
        <w:t xml:space="preserve">   </w:t>
      </w:r>
    </w:p>
    <w:p w:rsidR="00BE7F70" w:rsidRPr="007461F8" w:rsidRDefault="00F0237B" w:rsidP="007E7569">
      <w:pPr>
        <w:pStyle w:val="ListParagraph"/>
        <w:numPr>
          <w:ilvl w:val="0"/>
          <w:numId w:val="13"/>
        </w:numPr>
        <w:spacing w:before="24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r w:rsidR="001422AD">
        <w:rPr>
          <w:rFonts w:ascii="Arial" w:hAnsi="Arial" w:cs="Arial"/>
        </w:rPr>
        <w:t xml:space="preserve">Missouri </w:t>
      </w:r>
      <w:r>
        <w:rPr>
          <w:rFonts w:ascii="Arial" w:hAnsi="Arial" w:cs="Arial"/>
        </w:rPr>
        <w:t xml:space="preserve">high school students who reported </w:t>
      </w:r>
      <w:r w:rsidR="00AC65D5">
        <w:rPr>
          <w:rFonts w:ascii="Arial" w:hAnsi="Arial" w:cs="Arial"/>
        </w:rPr>
        <w:t>that they drove</w:t>
      </w:r>
      <w:r>
        <w:rPr>
          <w:rFonts w:ascii="Arial" w:hAnsi="Arial" w:cs="Arial"/>
        </w:rPr>
        <w:t xml:space="preserve"> under the influence double</w:t>
      </w:r>
      <w:r w:rsidR="0000475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from 9</w:t>
      </w:r>
      <w:r w:rsidRPr="00F023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12</w:t>
      </w:r>
      <w:r w:rsidRPr="00F023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grade; about 1 in 7 high school seniors admitted to driving </w:t>
      </w:r>
      <w:r w:rsidR="001741B5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drinking in the past 30 days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. </w:t>
      </w:r>
    </w:p>
    <w:p w:rsidR="00BE7F70" w:rsidRDefault="00F0237B" w:rsidP="00753392">
      <w:pPr>
        <w:pStyle w:val="ListParagraph"/>
        <w:numPr>
          <w:ilvl w:val="0"/>
          <w:numId w:val="16"/>
        </w:numPr>
        <w:spacing w:before="240" w:after="120"/>
        <w:contextualSpacing w:val="0"/>
        <w:rPr>
          <w:rFonts w:ascii="Arial" w:hAnsi="Arial" w:cs="Arial"/>
        </w:rPr>
      </w:pPr>
      <w:r w:rsidRPr="001422AD">
        <w:rPr>
          <w:rFonts w:ascii="Arial" w:hAnsi="Arial" w:cs="Arial"/>
        </w:rPr>
        <w:t xml:space="preserve">Male students were </w:t>
      </w:r>
      <w:r w:rsidR="001422AD" w:rsidRPr="001422AD">
        <w:rPr>
          <w:rFonts w:ascii="Arial" w:hAnsi="Arial" w:cs="Arial"/>
        </w:rPr>
        <w:t>62</w:t>
      </w:r>
      <w:r w:rsidRPr="001422AD">
        <w:rPr>
          <w:rFonts w:ascii="Arial" w:hAnsi="Arial" w:cs="Arial"/>
        </w:rPr>
        <w:t xml:space="preserve">% more likely than females to report driving </w:t>
      </w:r>
      <w:r w:rsidR="005F115A">
        <w:rPr>
          <w:rFonts w:ascii="Arial" w:hAnsi="Arial" w:cs="Arial"/>
        </w:rPr>
        <w:t>after</w:t>
      </w:r>
      <w:r w:rsidRPr="001422AD">
        <w:rPr>
          <w:rFonts w:ascii="Arial" w:hAnsi="Arial" w:cs="Arial"/>
        </w:rPr>
        <w:t xml:space="preserve"> drinking; there were no </w:t>
      </w:r>
      <w:r w:rsidR="009D719D">
        <w:rPr>
          <w:rFonts w:ascii="Arial" w:hAnsi="Arial" w:cs="Arial"/>
        </w:rPr>
        <w:t>gender</w:t>
      </w:r>
      <w:r w:rsidR="009D719D" w:rsidRPr="001422AD">
        <w:rPr>
          <w:rFonts w:ascii="Arial" w:hAnsi="Arial" w:cs="Arial"/>
        </w:rPr>
        <w:t xml:space="preserve"> </w:t>
      </w:r>
      <w:r w:rsidRPr="001422AD">
        <w:rPr>
          <w:rFonts w:ascii="Arial" w:hAnsi="Arial" w:cs="Arial"/>
        </w:rPr>
        <w:t>differences in the percent who reported riding with a driver who had been drinking</w:t>
      </w:r>
      <w:r w:rsidR="001422AD" w:rsidRPr="001422AD">
        <w:rPr>
          <w:rFonts w:ascii="Arial" w:hAnsi="Arial" w:cs="Arial"/>
          <w:vertAlign w:val="superscript"/>
        </w:rPr>
        <w:t>4</w:t>
      </w:r>
      <w:r w:rsidRPr="001422AD">
        <w:rPr>
          <w:rFonts w:ascii="Arial" w:hAnsi="Arial" w:cs="Arial"/>
        </w:rPr>
        <w:t>.</w:t>
      </w:r>
    </w:p>
    <w:p w:rsidR="00950255" w:rsidRPr="001422AD" w:rsidRDefault="00950255" w:rsidP="00753392">
      <w:pPr>
        <w:pStyle w:val="ListParagraph"/>
        <w:numPr>
          <w:ilvl w:val="0"/>
          <w:numId w:val="16"/>
        </w:numPr>
        <w:spacing w:before="240" w:after="120"/>
        <w:contextualSpacing w:val="0"/>
        <w:rPr>
          <w:rFonts w:ascii="Arial" w:hAnsi="Arial" w:cs="Arial"/>
        </w:rPr>
      </w:pPr>
      <w:r w:rsidRPr="001422AD">
        <w:rPr>
          <w:rFonts w:ascii="Arial" w:hAnsi="Arial" w:cs="Arial"/>
        </w:rPr>
        <w:t>Studies show that alcohol retailer compliance checks, zero tolerance laws, graduated driver licensing systems, and parental involvement are all effective at reducing drinking and driving crashes among teens</w:t>
      </w:r>
      <w:r w:rsidRPr="001422AD">
        <w:rPr>
          <w:rFonts w:ascii="Arial" w:hAnsi="Arial" w:cs="Arial"/>
          <w:vertAlign w:val="superscript"/>
        </w:rPr>
        <w:t>2</w:t>
      </w:r>
      <w:r w:rsidRPr="001422AD">
        <w:rPr>
          <w:rFonts w:ascii="Arial" w:hAnsi="Arial" w:cs="Arial"/>
        </w:rPr>
        <w:t>.</w:t>
      </w:r>
    </w:p>
    <w:p w:rsidR="00950255" w:rsidRPr="00950255" w:rsidRDefault="00950255" w:rsidP="00950255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ascii="Arial" w:hAnsi="Arial" w:cs="Arial"/>
        </w:rPr>
        <w:sectPr w:rsidR="00950255" w:rsidRPr="00950255" w:rsidSect="0004188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1926" w:space="234"/>
            <w:col w:w="8640"/>
          </w:cols>
          <w:docGrid w:linePitch="360"/>
        </w:sectPr>
      </w:pPr>
      <w:r w:rsidRPr="00950255">
        <w:rPr>
          <w:rFonts w:ascii="Arial" w:hAnsi="Arial" w:cs="Arial"/>
        </w:rPr>
        <w:t xml:space="preserve">To see how various changes in </w:t>
      </w:r>
      <w:r w:rsidR="000B1AFD">
        <w:rPr>
          <w:rFonts w:ascii="Arial" w:hAnsi="Arial" w:cs="Arial"/>
        </w:rPr>
        <w:t>state</w:t>
      </w:r>
      <w:r w:rsidR="000B1AFD" w:rsidRPr="00950255">
        <w:rPr>
          <w:rFonts w:ascii="Arial" w:hAnsi="Arial" w:cs="Arial"/>
        </w:rPr>
        <w:t xml:space="preserve"> </w:t>
      </w:r>
      <w:r w:rsidRPr="00950255">
        <w:rPr>
          <w:rFonts w:ascii="Arial" w:hAnsi="Arial" w:cs="Arial"/>
        </w:rPr>
        <w:t xml:space="preserve">law could improve these statistics, check out </w:t>
      </w:r>
      <w:hyperlink r:id="rId12" w:history="1">
        <w:r w:rsidRPr="00950255">
          <w:rPr>
            <w:rStyle w:val="Hyperlink"/>
            <w:rFonts w:ascii="Arial" w:hAnsi="Arial" w:cs="Arial"/>
          </w:rPr>
          <w:t>http://www.iihs.org/iihs/topics/laws/gdl_calculator?state=MO</w:t>
        </w:r>
      </w:hyperlink>
      <w:r w:rsidRPr="00950255">
        <w:rPr>
          <w:rFonts w:ascii="Arial" w:hAnsi="Arial" w:cs="Arial"/>
        </w:rPr>
        <w:t xml:space="preserve"> </w:t>
      </w:r>
    </w:p>
    <w:p w:rsidR="0035098A" w:rsidRPr="005F7339" w:rsidRDefault="0035098A" w:rsidP="00950255">
      <w:pPr>
        <w:spacing w:line="240" w:lineRule="auto"/>
        <w:ind w:right="-270"/>
        <w:rPr>
          <w:rFonts w:ascii="Times New Roman" w:hAnsi="Times New Roman" w:cs="Times New Roman"/>
          <w:sz w:val="10"/>
          <w:szCs w:val="10"/>
        </w:rPr>
      </w:pPr>
    </w:p>
    <w:sectPr w:rsidR="0035098A" w:rsidRPr="005F7339" w:rsidSect="007C14D7">
      <w:type w:val="continuous"/>
      <w:pgSz w:w="12240" w:h="15840"/>
      <w:pgMar w:top="1008" w:right="1440" w:bottom="1440" w:left="144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3D" w:rsidRDefault="00C2533D" w:rsidP="007E4496">
      <w:pPr>
        <w:spacing w:line="240" w:lineRule="auto"/>
      </w:pPr>
      <w:r>
        <w:separator/>
      </w:r>
    </w:p>
  </w:endnote>
  <w:endnote w:type="continuationSeparator" w:id="0">
    <w:p w:rsidR="00C2533D" w:rsidRDefault="00C2533D" w:rsidP="007E4496">
      <w:pPr>
        <w:spacing w:line="240" w:lineRule="auto"/>
      </w:pPr>
      <w:r>
        <w:continuationSeparator/>
      </w:r>
    </w:p>
  </w:endnote>
  <w:endnote w:id="1">
    <w:p w:rsidR="004E2EB6" w:rsidRPr="007461F8" w:rsidRDefault="004E2EB6" w:rsidP="000A2043">
      <w:pPr>
        <w:rPr>
          <w:rFonts w:eastAsia="Times New Roman" w:cs="Times New Roman"/>
          <w:sz w:val="18"/>
          <w:szCs w:val="18"/>
        </w:rPr>
      </w:pPr>
      <w:r w:rsidRPr="007461F8">
        <w:rPr>
          <w:rStyle w:val="EndnoteReference"/>
          <w:sz w:val="18"/>
          <w:szCs w:val="18"/>
        </w:rPr>
        <w:endnoteRef/>
      </w:r>
      <w:r w:rsidRPr="007461F8">
        <w:rPr>
          <w:sz w:val="18"/>
          <w:szCs w:val="18"/>
        </w:rPr>
        <w:t xml:space="preserve"> </w:t>
      </w:r>
      <w:r w:rsidRPr="000B1AFD">
        <w:rPr>
          <w:rStyle w:val="Hyperlink"/>
          <w:rFonts w:eastAsia="Times New Roman" w:cs="Times New Roman"/>
          <w:sz w:val="18"/>
          <w:szCs w:val="18"/>
        </w:rPr>
        <w:t>http://www-nrd.nhtsa.dot.gov/departments/nrd-30/ncsa/STSI/29_MO/2012/29_MO_2012.htm</w:t>
      </w:r>
    </w:p>
  </w:endnote>
  <w:endnote w:id="2">
    <w:p w:rsidR="004E2EB6" w:rsidRPr="007461F8" w:rsidRDefault="004E2EB6">
      <w:pPr>
        <w:pStyle w:val="EndnoteText"/>
        <w:rPr>
          <w:rStyle w:val="Hyperlink"/>
          <w:rFonts w:eastAsia="Times New Roman" w:cs="Times New Roman"/>
          <w:sz w:val="18"/>
          <w:szCs w:val="18"/>
        </w:rPr>
      </w:pPr>
      <w:r w:rsidRPr="007461F8">
        <w:rPr>
          <w:rStyle w:val="EndnoteReference"/>
          <w:sz w:val="18"/>
          <w:szCs w:val="18"/>
        </w:rPr>
        <w:endnoteRef/>
      </w:r>
      <w:r w:rsidRPr="007461F8">
        <w:rPr>
          <w:sz w:val="18"/>
          <w:szCs w:val="18"/>
        </w:rPr>
        <w:t xml:space="preserve"> </w:t>
      </w:r>
      <w:hyperlink r:id="rId1" w:history="1">
        <w:r w:rsidRPr="007461F8">
          <w:rPr>
            <w:rStyle w:val="Hyperlink"/>
            <w:rFonts w:eastAsia="Times New Roman" w:cs="Times New Roman"/>
            <w:sz w:val="18"/>
            <w:szCs w:val="18"/>
          </w:rPr>
          <w:t>http://www.saferoads4teens.org/Missouri-0</w:t>
        </w:r>
      </w:hyperlink>
    </w:p>
  </w:endnote>
  <w:endnote w:id="3">
    <w:p w:rsidR="004E2EB6" w:rsidRPr="007461F8" w:rsidRDefault="004E2EB6">
      <w:pPr>
        <w:pStyle w:val="EndnoteText"/>
        <w:rPr>
          <w:rStyle w:val="Hyperlink"/>
          <w:rFonts w:eastAsia="Times New Roman" w:cs="Times New Roman"/>
          <w:sz w:val="18"/>
          <w:szCs w:val="18"/>
        </w:rPr>
      </w:pPr>
      <w:r w:rsidRPr="007461F8">
        <w:rPr>
          <w:rStyle w:val="EndnoteReference"/>
          <w:sz w:val="18"/>
          <w:szCs w:val="18"/>
        </w:rPr>
        <w:endnoteRef/>
      </w:r>
      <w:r w:rsidRPr="007461F8">
        <w:rPr>
          <w:rStyle w:val="EndnoteReference"/>
          <w:sz w:val="18"/>
          <w:szCs w:val="18"/>
        </w:rPr>
        <w:t xml:space="preserve"> </w:t>
      </w:r>
      <w:hyperlink r:id="rId2" w:history="1">
        <w:r w:rsidRPr="007461F8">
          <w:rPr>
            <w:rStyle w:val="Hyperlink"/>
            <w:rFonts w:eastAsia="Times New Roman" w:cs="Times New Roman"/>
            <w:sz w:val="18"/>
            <w:szCs w:val="18"/>
          </w:rPr>
          <w:t>http://www.cdc.gov/vitalsigns/TeenDrinkingAndDriving/index.html</w:t>
        </w:r>
      </w:hyperlink>
    </w:p>
  </w:endnote>
  <w:endnote w:id="4">
    <w:p w:rsidR="004E2EB6" w:rsidRPr="007461F8" w:rsidRDefault="004E2EB6">
      <w:pPr>
        <w:pStyle w:val="EndnoteText"/>
        <w:rPr>
          <w:rStyle w:val="Hyperlink"/>
          <w:rFonts w:eastAsia="Times New Roman" w:cs="Times New Roman"/>
          <w:sz w:val="18"/>
          <w:szCs w:val="18"/>
        </w:rPr>
      </w:pPr>
      <w:r w:rsidRPr="007461F8">
        <w:rPr>
          <w:rStyle w:val="EndnoteReference"/>
          <w:sz w:val="18"/>
          <w:szCs w:val="18"/>
        </w:rPr>
        <w:endnoteRef/>
      </w:r>
      <w:r w:rsidRPr="007461F8">
        <w:rPr>
          <w:rStyle w:val="Hyperlink"/>
          <w:rFonts w:eastAsia="Times New Roman" w:cs="Times New Roman"/>
          <w:sz w:val="18"/>
          <w:szCs w:val="18"/>
        </w:rPr>
        <w:t>http://nccd.cdc.gov/youthonline/App/Default.aspx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3D" w:rsidRDefault="00C2533D" w:rsidP="007E4496">
      <w:pPr>
        <w:spacing w:line="240" w:lineRule="auto"/>
      </w:pPr>
      <w:r>
        <w:separator/>
      </w:r>
    </w:p>
  </w:footnote>
  <w:footnote w:type="continuationSeparator" w:id="0">
    <w:p w:rsidR="00C2533D" w:rsidRDefault="00C2533D" w:rsidP="007E44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numPicBullet w:numPicBulletId="1">
    <w:pict>
      <v:shape id="_x0000_i1027" type="#_x0000_t75" style="width:9.75pt;height:9.75pt" o:bullet="t">
        <v:imagedata r:id="rId2" o:title="BD21301_"/>
      </v:shape>
    </w:pict>
  </w:numPicBullet>
  <w:numPicBullet w:numPicBulletId="2">
    <w:pict>
      <v:shape id="_x0000_i1028" type="#_x0000_t75" style="width:9pt;height:9pt" o:bullet="t">
        <v:imagedata r:id="rId3" o:title="MC900065550[1]"/>
      </v:shape>
    </w:pict>
  </w:numPicBullet>
  <w:numPicBullet w:numPicBulletId="3">
    <w:pict>
      <v:shape id="_x0000_i1029" type="#_x0000_t75" style="width:9pt;height:9pt" o:bullet="t">
        <v:imagedata r:id="rId4" o:title="MC900065551[1]"/>
      </v:shape>
    </w:pict>
  </w:numPicBullet>
  <w:abstractNum w:abstractNumId="0">
    <w:nsid w:val="FFFFFF1D"/>
    <w:multiLevelType w:val="multilevel"/>
    <w:tmpl w:val="C9624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D071C"/>
    <w:multiLevelType w:val="hybridMultilevel"/>
    <w:tmpl w:val="F3467742"/>
    <w:lvl w:ilvl="0" w:tplc="7B40D7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291"/>
    <w:multiLevelType w:val="hybridMultilevel"/>
    <w:tmpl w:val="7F7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C637E"/>
    <w:multiLevelType w:val="hybridMultilevel"/>
    <w:tmpl w:val="34A62D92"/>
    <w:lvl w:ilvl="0" w:tplc="7F58D10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104C"/>
    <w:multiLevelType w:val="hybridMultilevel"/>
    <w:tmpl w:val="FCB68C9A"/>
    <w:lvl w:ilvl="0" w:tplc="7F58D10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A01D1"/>
    <w:multiLevelType w:val="hybridMultilevel"/>
    <w:tmpl w:val="C9B47B16"/>
    <w:lvl w:ilvl="0" w:tplc="7F58D10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F0091"/>
    <w:multiLevelType w:val="hybridMultilevel"/>
    <w:tmpl w:val="B7C8EB20"/>
    <w:lvl w:ilvl="0" w:tplc="7F58D10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93F56"/>
    <w:multiLevelType w:val="hybridMultilevel"/>
    <w:tmpl w:val="01B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3449"/>
    <w:multiLevelType w:val="multilevel"/>
    <w:tmpl w:val="2F0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6352C"/>
    <w:multiLevelType w:val="hybridMultilevel"/>
    <w:tmpl w:val="1D5CA814"/>
    <w:lvl w:ilvl="0" w:tplc="7F58D102">
      <w:start w:val="1"/>
      <w:numFmt w:val="bullet"/>
      <w:lvlText w:val=""/>
      <w:lvlPicBulletId w:val="3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BE2687B"/>
    <w:multiLevelType w:val="hybridMultilevel"/>
    <w:tmpl w:val="0A2A4CAE"/>
    <w:lvl w:ilvl="0" w:tplc="CDA865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50F"/>
    <w:multiLevelType w:val="hybridMultilevel"/>
    <w:tmpl w:val="E0223E00"/>
    <w:lvl w:ilvl="0" w:tplc="776041E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2D32D05"/>
    <w:multiLevelType w:val="hybridMultilevel"/>
    <w:tmpl w:val="F54E665C"/>
    <w:lvl w:ilvl="0" w:tplc="7F58D102">
      <w:start w:val="1"/>
      <w:numFmt w:val="bullet"/>
      <w:lvlText w:val=""/>
      <w:lvlPicBulletId w:val="3"/>
      <w:lvlJc w:val="left"/>
      <w:pPr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20E7DB3"/>
    <w:multiLevelType w:val="hybridMultilevel"/>
    <w:tmpl w:val="F99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D01F2"/>
    <w:multiLevelType w:val="hybridMultilevel"/>
    <w:tmpl w:val="94F85FFE"/>
    <w:lvl w:ilvl="0" w:tplc="2BE08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36910"/>
    <w:multiLevelType w:val="hybridMultilevel"/>
    <w:tmpl w:val="248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2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4C"/>
    <w:rsid w:val="00002CD1"/>
    <w:rsid w:val="00004759"/>
    <w:rsid w:val="00006370"/>
    <w:rsid w:val="00010CDF"/>
    <w:rsid w:val="00020A0E"/>
    <w:rsid w:val="00020E0E"/>
    <w:rsid w:val="00030713"/>
    <w:rsid w:val="0003521F"/>
    <w:rsid w:val="00041881"/>
    <w:rsid w:val="00046B8E"/>
    <w:rsid w:val="0005437D"/>
    <w:rsid w:val="000618C1"/>
    <w:rsid w:val="00064383"/>
    <w:rsid w:val="00067113"/>
    <w:rsid w:val="000738D0"/>
    <w:rsid w:val="00090459"/>
    <w:rsid w:val="00092212"/>
    <w:rsid w:val="00094A7B"/>
    <w:rsid w:val="00095BBC"/>
    <w:rsid w:val="000A2043"/>
    <w:rsid w:val="000A46F3"/>
    <w:rsid w:val="000B1AFD"/>
    <w:rsid w:val="000B1BCF"/>
    <w:rsid w:val="000B1D35"/>
    <w:rsid w:val="000B60B2"/>
    <w:rsid w:val="000B7B64"/>
    <w:rsid w:val="000C0659"/>
    <w:rsid w:val="000C4A51"/>
    <w:rsid w:val="000C5CF8"/>
    <w:rsid w:val="000C5DFF"/>
    <w:rsid w:val="000C7C80"/>
    <w:rsid w:val="000E48E9"/>
    <w:rsid w:val="000F1F34"/>
    <w:rsid w:val="000F5CD6"/>
    <w:rsid w:val="00110724"/>
    <w:rsid w:val="00124F7F"/>
    <w:rsid w:val="00127E5D"/>
    <w:rsid w:val="001330B9"/>
    <w:rsid w:val="001422AD"/>
    <w:rsid w:val="00150AF7"/>
    <w:rsid w:val="0015346C"/>
    <w:rsid w:val="001534CE"/>
    <w:rsid w:val="00160398"/>
    <w:rsid w:val="00166BAF"/>
    <w:rsid w:val="001741B5"/>
    <w:rsid w:val="00181EDB"/>
    <w:rsid w:val="00183368"/>
    <w:rsid w:val="00184D74"/>
    <w:rsid w:val="001873C8"/>
    <w:rsid w:val="001A1313"/>
    <w:rsid w:val="001A5D90"/>
    <w:rsid w:val="001B32A9"/>
    <w:rsid w:val="001C63C7"/>
    <w:rsid w:val="001C6C6E"/>
    <w:rsid w:val="001D1D50"/>
    <w:rsid w:val="001D30BD"/>
    <w:rsid w:val="001E1AB4"/>
    <w:rsid w:val="00202626"/>
    <w:rsid w:val="002044E9"/>
    <w:rsid w:val="002050FA"/>
    <w:rsid w:val="00211E54"/>
    <w:rsid w:val="00231FBC"/>
    <w:rsid w:val="002325AC"/>
    <w:rsid w:val="0024039E"/>
    <w:rsid w:val="00255D11"/>
    <w:rsid w:val="00270F10"/>
    <w:rsid w:val="002919E3"/>
    <w:rsid w:val="002B15B2"/>
    <w:rsid w:val="002C6B27"/>
    <w:rsid w:val="002C70CA"/>
    <w:rsid w:val="002D1D99"/>
    <w:rsid w:val="002D3F3D"/>
    <w:rsid w:val="002D5D5D"/>
    <w:rsid w:val="002F10D3"/>
    <w:rsid w:val="002F1348"/>
    <w:rsid w:val="00300FD2"/>
    <w:rsid w:val="00302F93"/>
    <w:rsid w:val="00304F95"/>
    <w:rsid w:val="00310C49"/>
    <w:rsid w:val="003149CB"/>
    <w:rsid w:val="003150D6"/>
    <w:rsid w:val="003208F5"/>
    <w:rsid w:val="00321E57"/>
    <w:rsid w:val="0033533B"/>
    <w:rsid w:val="0035059D"/>
    <w:rsid w:val="0035098A"/>
    <w:rsid w:val="003517A7"/>
    <w:rsid w:val="00354823"/>
    <w:rsid w:val="003618CA"/>
    <w:rsid w:val="00372C48"/>
    <w:rsid w:val="003765BC"/>
    <w:rsid w:val="00383BAC"/>
    <w:rsid w:val="0038587F"/>
    <w:rsid w:val="003B079B"/>
    <w:rsid w:val="003C25CB"/>
    <w:rsid w:val="003C42AC"/>
    <w:rsid w:val="003C46BF"/>
    <w:rsid w:val="003E02C1"/>
    <w:rsid w:val="003E2DB6"/>
    <w:rsid w:val="003E5E3A"/>
    <w:rsid w:val="003F073D"/>
    <w:rsid w:val="00401731"/>
    <w:rsid w:val="00407712"/>
    <w:rsid w:val="004255C6"/>
    <w:rsid w:val="004276FC"/>
    <w:rsid w:val="00432BAD"/>
    <w:rsid w:val="00435F99"/>
    <w:rsid w:val="0043790D"/>
    <w:rsid w:val="00437D92"/>
    <w:rsid w:val="00440F60"/>
    <w:rsid w:val="0044575C"/>
    <w:rsid w:val="00461710"/>
    <w:rsid w:val="00462B1E"/>
    <w:rsid w:val="004752B4"/>
    <w:rsid w:val="00477545"/>
    <w:rsid w:val="00486415"/>
    <w:rsid w:val="0049173A"/>
    <w:rsid w:val="00497087"/>
    <w:rsid w:val="004A6E13"/>
    <w:rsid w:val="004B6AD8"/>
    <w:rsid w:val="004C22B3"/>
    <w:rsid w:val="004C2EF0"/>
    <w:rsid w:val="004C37B4"/>
    <w:rsid w:val="004D2498"/>
    <w:rsid w:val="004D25AA"/>
    <w:rsid w:val="004E2489"/>
    <w:rsid w:val="004E2EB6"/>
    <w:rsid w:val="004E545B"/>
    <w:rsid w:val="004F1BFA"/>
    <w:rsid w:val="004F6A21"/>
    <w:rsid w:val="0050101D"/>
    <w:rsid w:val="00502115"/>
    <w:rsid w:val="0050295D"/>
    <w:rsid w:val="0050718E"/>
    <w:rsid w:val="00515C68"/>
    <w:rsid w:val="00516CBE"/>
    <w:rsid w:val="00521A00"/>
    <w:rsid w:val="00522475"/>
    <w:rsid w:val="00522642"/>
    <w:rsid w:val="0052614C"/>
    <w:rsid w:val="00526DA0"/>
    <w:rsid w:val="00531CC0"/>
    <w:rsid w:val="00537AED"/>
    <w:rsid w:val="0055489C"/>
    <w:rsid w:val="0055634B"/>
    <w:rsid w:val="00560963"/>
    <w:rsid w:val="00561BA8"/>
    <w:rsid w:val="00575695"/>
    <w:rsid w:val="00575A39"/>
    <w:rsid w:val="00585F5A"/>
    <w:rsid w:val="00592082"/>
    <w:rsid w:val="00592CDC"/>
    <w:rsid w:val="005A0F58"/>
    <w:rsid w:val="005A4432"/>
    <w:rsid w:val="005A6787"/>
    <w:rsid w:val="005B13B0"/>
    <w:rsid w:val="005C5D44"/>
    <w:rsid w:val="005C7E83"/>
    <w:rsid w:val="005D32A2"/>
    <w:rsid w:val="005E7F0E"/>
    <w:rsid w:val="005F115A"/>
    <w:rsid w:val="005F32E8"/>
    <w:rsid w:val="005F7339"/>
    <w:rsid w:val="005F7872"/>
    <w:rsid w:val="0061335C"/>
    <w:rsid w:val="00614E3D"/>
    <w:rsid w:val="006242B7"/>
    <w:rsid w:val="00625A05"/>
    <w:rsid w:val="00632F03"/>
    <w:rsid w:val="00651A12"/>
    <w:rsid w:val="00652C59"/>
    <w:rsid w:val="00652E23"/>
    <w:rsid w:val="00662F31"/>
    <w:rsid w:val="00670F9B"/>
    <w:rsid w:val="006710E4"/>
    <w:rsid w:val="00675498"/>
    <w:rsid w:val="006770C5"/>
    <w:rsid w:val="00680E7F"/>
    <w:rsid w:val="0068370F"/>
    <w:rsid w:val="00687E05"/>
    <w:rsid w:val="0069068A"/>
    <w:rsid w:val="00694022"/>
    <w:rsid w:val="00694CAC"/>
    <w:rsid w:val="006A07F7"/>
    <w:rsid w:val="006A3FFA"/>
    <w:rsid w:val="006A4970"/>
    <w:rsid w:val="006A680D"/>
    <w:rsid w:val="006B1446"/>
    <w:rsid w:val="006B46DA"/>
    <w:rsid w:val="006B5487"/>
    <w:rsid w:val="006B5B50"/>
    <w:rsid w:val="006C00EA"/>
    <w:rsid w:val="006C0AE4"/>
    <w:rsid w:val="006C4323"/>
    <w:rsid w:val="006D2FA3"/>
    <w:rsid w:val="006D6E3C"/>
    <w:rsid w:val="006E51D9"/>
    <w:rsid w:val="006F3C2C"/>
    <w:rsid w:val="00710480"/>
    <w:rsid w:val="00713DC7"/>
    <w:rsid w:val="00715252"/>
    <w:rsid w:val="00717975"/>
    <w:rsid w:val="007461F8"/>
    <w:rsid w:val="007520A9"/>
    <w:rsid w:val="00753392"/>
    <w:rsid w:val="007605F4"/>
    <w:rsid w:val="00772A50"/>
    <w:rsid w:val="00772F0B"/>
    <w:rsid w:val="00780944"/>
    <w:rsid w:val="00784007"/>
    <w:rsid w:val="0078530F"/>
    <w:rsid w:val="007858AB"/>
    <w:rsid w:val="00787060"/>
    <w:rsid w:val="00791699"/>
    <w:rsid w:val="007A0456"/>
    <w:rsid w:val="007A1F6C"/>
    <w:rsid w:val="007B56D4"/>
    <w:rsid w:val="007C14D7"/>
    <w:rsid w:val="007C5C17"/>
    <w:rsid w:val="007C6982"/>
    <w:rsid w:val="007D1FBD"/>
    <w:rsid w:val="007D5ADB"/>
    <w:rsid w:val="007E4496"/>
    <w:rsid w:val="007E7569"/>
    <w:rsid w:val="007F114C"/>
    <w:rsid w:val="007F3D69"/>
    <w:rsid w:val="00803768"/>
    <w:rsid w:val="00810336"/>
    <w:rsid w:val="00813216"/>
    <w:rsid w:val="00815561"/>
    <w:rsid w:val="0081632C"/>
    <w:rsid w:val="0083547F"/>
    <w:rsid w:val="00843774"/>
    <w:rsid w:val="00860BCB"/>
    <w:rsid w:val="008774C9"/>
    <w:rsid w:val="00877C39"/>
    <w:rsid w:val="0088150E"/>
    <w:rsid w:val="00884055"/>
    <w:rsid w:val="0088438E"/>
    <w:rsid w:val="00887528"/>
    <w:rsid w:val="008912BA"/>
    <w:rsid w:val="00893867"/>
    <w:rsid w:val="008A45E3"/>
    <w:rsid w:val="008C5E76"/>
    <w:rsid w:val="008D369A"/>
    <w:rsid w:val="008D6B08"/>
    <w:rsid w:val="008E1D53"/>
    <w:rsid w:val="008E531F"/>
    <w:rsid w:val="00901FE1"/>
    <w:rsid w:val="0091088A"/>
    <w:rsid w:val="0091566E"/>
    <w:rsid w:val="0091612C"/>
    <w:rsid w:val="00922759"/>
    <w:rsid w:val="00923CFF"/>
    <w:rsid w:val="00933ECA"/>
    <w:rsid w:val="00950255"/>
    <w:rsid w:val="00951670"/>
    <w:rsid w:val="00974DF4"/>
    <w:rsid w:val="009766E3"/>
    <w:rsid w:val="00976FD2"/>
    <w:rsid w:val="00980B18"/>
    <w:rsid w:val="009921DF"/>
    <w:rsid w:val="0099441E"/>
    <w:rsid w:val="009A4D33"/>
    <w:rsid w:val="009A5084"/>
    <w:rsid w:val="009C14E1"/>
    <w:rsid w:val="009C4B40"/>
    <w:rsid w:val="009D3853"/>
    <w:rsid w:val="009D719D"/>
    <w:rsid w:val="009D7BAC"/>
    <w:rsid w:val="009E069C"/>
    <w:rsid w:val="009E1A51"/>
    <w:rsid w:val="009E6AB0"/>
    <w:rsid w:val="009F109F"/>
    <w:rsid w:val="00A21885"/>
    <w:rsid w:val="00A24BC6"/>
    <w:rsid w:val="00A36342"/>
    <w:rsid w:val="00A36826"/>
    <w:rsid w:val="00A378ED"/>
    <w:rsid w:val="00A57604"/>
    <w:rsid w:val="00A65AAC"/>
    <w:rsid w:val="00A7402C"/>
    <w:rsid w:val="00A80BC2"/>
    <w:rsid w:val="00A81F23"/>
    <w:rsid w:val="00A823BD"/>
    <w:rsid w:val="00A93414"/>
    <w:rsid w:val="00A95FF6"/>
    <w:rsid w:val="00A96A72"/>
    <w:rsid w:val="00AA2369"/>
    <w:rsid w:val="00AC1749"/>
    <w:rsid w:val="00AC65D5"/>
    <w:rsid w:val="00AC7F8C"/>
    <w:rsid w:val="00AD3D70"/>
    <w:rsid w:val="00AD3E45"/>
    <w:rsid w:val="00AD6898"/>
    <w:rsid w:val="00AE526F"/>
    <w:rsid w:val="00AF0F9F"/>
    <w:rsid w:val="00AF2BBB"/>
    <w:rsid w:val="00B0586F"/>
    <w:rsid w:val="00B36847"/>
    <w:rsid w:val="00B36FC2"/>
    <w:rsid w:val="00B41C1F"/>
    <w:rsid w:val="00B41DF0"/>
    <w:rsid w:val="00B46E0B"/>
    <w:rsid w:val="00B46EEC"/>
    <w:rsid w:val="00B47E1E"/>
    <w:rsid w:val="00B5437E"/>
    <w:rsid w:val="00B56D29"/>
    <w:rsid w:val="00B711D5"/>
    <w:rsid w:val="00B742A3"/>
    <w:rsid w:val="00B7624C"/>
    <w:rsid w:val="00B8113E"/>
    <w:rsid w:val="00BA3459"/>
    <w:rsid w:val="00BA45F5"/>
    <w:rsid w:val="00BB0D65"/>
    <w:rsid w:val="00BB1D2B"/>
    <w:rsid w:val="00BC0B62"/>
    <w:rsid w:val="00BC1C3D"/>
    <w:rsid w:val="00BC277D"/>
    <w:rsid w:val="00BC4B48"/>
    <w:rsid w:val="00BC60D0"/>
    <w:rsid w:val="00BD2867"/>
    <w:rsid w:val="00BD7DC0"/>
    <w:rsid w:val="00BE72B0"/>
    <w:rsid w:val="00BE7F70"/>
    <w:rsid w:val="00BF2688"/>
    <w:rsid w:val="00BF4EC5"/>
    <w:rsid w:val="00C10903"/>
    <w:rsid w:val="00C115E6"/>
    <w:rsid w:val="00C13985"/>
    <w:rsid w:val="00C15DAF"/>
    <w:rsid w:val="00C2533D"/>
    <w:rsid w:val="00C2722C"/>
    <w:rsid w:val="00C34D66"/>
    <w:rsid w:val="00C40EA7"/>
    <w:rsid w:val="00C455B2"/>
    <w:rsid w:val="00C51152"/>
    <w:rsid w:val="00C54B84"/>
    <w:rsid w:val="00C62401"/>
    <w:rsid w:val="00C76E45"/>
    <w:rsid w:val="00C80058"/>
    <w:rsid w:val="00C80FC4"/>
    <w:rsid w:val="00C81B79"/>
    <w:rsid w:val="00C8506D"/>
    <w:rsid w:val="00C906A0"/>
    <w:rsid w:val="00CA13FE"/>
    <w:rsid w:val="00CB3D2D"/>
    <w:rsid w:val="00CB4E09"/>
    <w:rsid w:val="00CD10B5"/>
    <w:rsid w:val="00CD1352"/>
    <w:rsid w:val="00CD3355"/>
    <w:rsid w:val="00CD4971"/>
    <w:rsid w:val="00CD69D0"/>
    <w:rsid w:val="00CE2DC0"/>
    <w:rsid w:val="00CF235A"/>
    <w:rsid w:val="00D1224A"/>
    <w:rsid w:val="00D252AF"/>
    <w:rsid w:val="00D26140"/>
    <w:rsid w:val="00D27905"/>
    <w:rsid w:val="00D41012"/>
    <w:rsid w:val="00D45FD5"/>
    <w:rsid w:val="00D464C0"/>
    <w:rsid w:val="00D53643"/>
    <w:rsid w:val="00D544C5"/>
    <w:rsid w:val="00D5580C"/>
    <w:rsid w:val="00D623BA"/>
    <w:rsid w:val="00D813E5"/>
    <w:rsid w:val="00D81412"/>
    <w:rsid w:val="00D96766"/>
    <w:rsid w:val="00DA6040"/>
    <w:rsid w:val="00DB036B"/>
    <w:rsid w:val="00DB2A39"/>
    <w:rsid w:val="00DC2FEA"/>
    <w:rsid w:val="00DC6CB0"/>
    <w:rsid w:val="00DD5F88"/>
    <w:rsid w:val="00DD7FB4"/>
    <w:rsid w:val="00DE1C02"/>
    <w:rsid w:val="00DF220E"/>
    <w:rsid w:val="00E05053"/>
    <w:rsid w:val="00E13EA2"/>
    <w:rsid w:val="00E14582"/>
    <w:rsid w:val="00E21048"/>
    <w:rsid w:val="00E24BDD"/>
    <w:rsid w:val="00E37B3F"/>
    <w:rsid w:val="00E50355"/>
    <w:rsid w:val="00E504FB"/>
    <w:rsid w:val="00E562DA"/>
    <w:rsid w:val="00E60360"/>
    <w:rsid w:val="00E62F04"/>
    <w:rsid w:val="00E758AB"/>
    <w:rsid w:val="00E75AB0"/>
    <w:rsid w:val="00E75C96"/>
    <w:rsid w:val="00E8179F"/>
    <w:rsid w:val="00E819F4"/>
    <w:rsid w:val="00E81FDA"/>
    <w:rsid w:val="00E87718"/>
    <w:rsid w:val="00E90958"/>
    <w:rsid w:val="00EA0CCF"/>
    <w:rsid w:val="00EA6205"/>
    <w:rsid w:val="00EB0ECF"/>
    <w:rsid w:val="00EC1CD8"/>
    <w:rsid w:val="00EC28C7"/>
    <w:rsid w:val="00ED3A14"/>
    <w:rsid w:val="00EE7996"/>
    <w:rsid w:val="00EF380E"/>
    <w:rsid w:val="00EF71CD"/>
    <w:rsid w:val="00F000E0"/>
    <w:rsid w:val="00F01E87"/>
    <w:rsid w:val="00F0237B"/>
    <w:rsid w:val="00F23E60"/>
    <w:rsid w:val="00F2786D"/>
    <w:rsid w:val="00F27D5E"/>
    <w:rsid w:val="00F341E5"/>
    <w:rsid w:val="00F56BD5"/>
    <w:rsid w:val="00F902CF"/>
    <w:rsid w:val="00F9385E"/>
    <w:rsid w:val="00F976ED"/>
    <w:rsid w:val="00FB2B06"/>
    <w:rsid w:val="00FB3BE9"/>
    <w:rsid w:val="00FB5117"/>
    <w:rsid w:val="00FC210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 fillcolor="red" strokecolor="red">
      <v:fill color="red"/>
      <v:stroke color="red"/>
    </o:shapedefaults>
    <o:shapelayout v:ext="edit">
      <o:idmap v:ext="edit" data="1"/>
    </o:shapelayout>
  </w:shapeDefaults>
  <w:decimalSymbol w:val="."/>
  <w:listSeparator w:val=","/>
  <w14:docId w14:val="190CC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44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4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4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4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E4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6E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6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26"/>
  </w:style>
  <w:style w:type="paragraph" w:styleId="Footer">
    <w:name w:val="footer"/>
    <w:basedOn w:val="Normal"/>
    <w:link w:val="FooterChar"/>
    <w:uiPriority w:val="99"/>
    <w:unhideWhenUsed/>
    <w:rsid w:val="002026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26"/>
  </w:style>
  <w:style w:type="character" w:styleId="CommentReference">
    <w:name w:val="annotation reference"/>
    <w:basedOn w:val="DefaultParagraphFont"/>
    <w:uiPriority w:val="99"/>
    <w:semiHidden/>
    <w:unhideWhenUsed/>
    <w:rsid w:val="00D9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386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6171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7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710"/>
    <w:rPr>
      <w:vertAlign w:val="superscript"/>
    </w:rPr>
  </w:style>
  <w:style w:type="character" w:customStyle="1" w:styleId="note">
    <w:name w:val="note"/>
    <w:basedOn w:val="DefaultParagraphFont"/>
    <w:rsid w:val="00670F9B"/>
  </w:style>
  <w:style w:type="paragraph" w:styleId="BlockText">
    <w:name w:val="Block Text"/>
    <w:basedOn w:val="Normal"/>
    <w:uiPriority w:val="99"/>
    <w:rsid w:val="00670F9B"/>
    <w:pPr>
      <w:spacing w:line="240" w:lineRule="auto"/>
      <w:ind w:left="-180" w:right="-108"/>
      <w:jc w:val="both"/>
    </w:pPr>
    <w:rPr>
      <w:rFonts w:ascii="Palatino Linotype" w:eastAsia="Times New Roman" w:hAnsi="Palatino Linotype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815561"/>
    <w:rPr>
      <w:rFonts w:ascii="Calibri" w:eastAsia="Calibri" w:hAnsi="Calibri" w:cs="Times New Roman"/>
      <w:bCs/>
    </w:rPr>
  </w:style>
  <w:style w:type="paragraph" w:styleId="NormalWeb">
    <w:name w:val="Normal (Web)"/>
    <w:basedOn w:val="Normal"/>
    <w:uiPriority w:val="99"/>
    <w:semiHidden/>
    <w:unhideWhenUsed/>
    <w:rsid w:val="008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44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4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4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4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E4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6E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6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26"/>
  </w:style>
  <w:style w:type="paragraph" w:styleId="Footer">
    <w:name w:val="footer"/>
    <w:basedOn w:val="Normal"/>
    <w:link w:val="FooterChar"/>
    <w:uiPriority w:val="99"/>
    <w:unhideWhenUsed/>
    <w:rsid w:val="002026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26"/>
  </w:style>
  <w:style w:type="character" w:styleId="CommentReference">
    <w:name w:val="annotation reference"/>
    <w:basedOn w:val="DefaultParagraphFont"/>
    <w:uiPriority w:val="99"/>
    <w:semiHidden/>
    <w:unhideWhenUsed/>
    <w:rsid w:val="00D9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386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6171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7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710"/>
    <w:rPr>
      <w:vertAlign w:val="superscript"/>
    </w:rPr>
  </w:style>
  <w:style w:type="character" w:customStyle="1" w:styleId="note">
    <w:name w:val="note"/>
    <w:basedOn w:val="DefaultParagraphFont"/>
    <w:rsid w:val="00670F9B"/>
  </w:style>
  <w:style w:type="paragraph" w:styleId="BlockText">
    <w:name w:val="Block Text"/>
    <w:basedOn w:val="Normal"/>
    <w:uiPriority w:val="99"/>
    <w:rsid w:val="00670F9B"/>
    <w:pPr>
      <w:spacing w:line="240" w:lineRule="auto"/>
      <w:ind w:left="-180" w:right="-108"/>
      <w:jc w:val="both"/>
    </w:pPr>
    <w:rPr>
      <w:rFonts w:ascii="Palatino Linotype" w:eastAsia="Times New Roman" w:hAnsi="Palatino Linotype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815561"/>
    <w:rPr>
      <w:rFonts w:ascii="Calibri" w:eastAsia="Calibri" w:hAnsi="Calibri" w:cs="Times New Roman"/>
      <w:bCs/>
    </w:rPr>
  </w:style>
  <w:style w:type="paragraph" w:styleId="NormalWeb">
    <w:name w:val="Normal (Web)"/>
    <w:basedOn w:val="Normal"/>
    <w:uiPriority w:val="99"/>
    <w:semiHidden/>
    <w:unhideWhenUsed/>
    <w:rsid w:val="008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ihs.org/iihs/topics/laws/gdl_calculator?state=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vitalsigns/TeenDrinkingAndDriving/index.html" TargetMode="External"/><Relationship Id="rId1" Type="http://schemas.openxmlformats.org/officeDocument/2006/relationships/hyperlink" Target="http://www.saferoads4teens.org/Missouri-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ndricm\Desktop\Teen%20Drink%20Driving%20BHEW%20brie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Risky Driving Behavior among Missouri High School Students, 2013</a:t>
            </a:r>
            <a:r>
              <a:rPr lang="en-US" sz="1200" baseline="30000"/>
              <a:t>4</a:t>
            </a:r>
            <a:endParaRPr lang="en-US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200"/>
          </a:p>
        </c:rich>
      </c:tx>
      <c:layout>
        <c:manualLayout>
          <c:xMode val="edge"/>
          <c:yMode val="edge"/>
          <c:x val="0.108616127467762"/>
          <c:y val="1.678012689358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209046559398"/>
          <c:y val="0.27199578399156799"/>
          <c:w val="0.85526931416181695"/>
          <c:h val="0.58974266623612104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Sheet1!$B$1</c:f>
              <c:strCache>
                <c:ptCount val="1"/>
                <c:pt idx="0">
                  <c:v>Drove when drinking</c:v>
                </c:pt>
              </c:strCache>
            </c:strRef>
          </c:tx>
          <c:invertIfNegative val="0"/>
          <c:dLbls>
            <c:delete val="1"/>
          </c:dLbls>
          <c:errBars>
            <c:errBarType val="both"/>
            <c:errValType val="cust"/>
            <c:noEndCap val="0"/>
            <c:plus>
              <c:numRef>
                <c:f>Sheet1!$D$2:$D$5</c:f>
                <c:numCache>
                  <c:formatCode>General</c:formatCode>
                  <c:ptCount val="4"/>
                  <c:pt idx="0">
                    <c:v>3.5999999999999997E-2</c:v>
                  </c:pt>
                  <c:pt idx="1">
                    <c:v>4.3999999999999997E-2</c:v>
                  </c:pt>
                  <c:pt idx="2">
                    <c:v>4.8000000000000001E-2</c:v>
                  </c:pt>
                  <c:pt idx="3">
                    <c:v>8.1000000000000003E-2</c:v>
                  </c:pt>
                </c:numCache>
              </c:numRef>
            </c:plus>
            <c:minus>
              <c:numRef>
                <c:f>Sheet1!$E$2:$E$5</c:f>
                <c:numCache>
                  <c:formatCode>General</c:formatCode>
                  <c:ptCount val="4"/>
                  <c:pt idx="0">
                    <c:v>2.4E-2</c:v>
                  </c:pt>
                  <c:pt idx="1">
                    <c:v>2.1999999999999999E-2</c:v>
                  </c:pt>
                  <c:pt idx="2">
                    <c:v>3.3000000000000002E-2</c:v>
                  </c:pt>
                  <c:pt idx="3">
                    <c:v>5.5E-2</c:v>
                  </c:pt>
                </c:numCache>
              </c:numRef>
            </c:minus>
          </c:errBars>
          <c:cat>
            <c:strRef>
              <c:f>Sheet1!$A$2:$A$5</c:f>
              <c:strCache>
                <c:ptCount val="4"/>
                <c:pt idx="0">
                  <c:v>9th</c:v>
                </c:pt>
                <c:pt idx="1">
                  <c:v>10th</c:v>
                </c:pt>
                <c:pt idx="2">
                  <c:v>11th</c:v>
                </c:pt>
                <c:pt idx="3">
                  <c:v>12th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6.5000000000000002E-2</c:v>
                </c:pt>
                <c:pt idx="1">
                  <c:v>4.3999999999999997E-2</c:v>
                </c:pt>
                <c:pt idx="2">
                  <c:v>0.09</c:v>
                </c:pt>
                <c:pt idx="3">
                  <c:v>0.13800000000000001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Rode with a driver who had been drinking</c:v>
                </c:pt>
              </c:strCache>
            </c:strRef>
          </c:tx>
          <c:invertIfNegative val="0"/>
          <c:dLbls>
            <c:delete val="1"/>
          </c:dLbls>
          <c:errBars>
            <c:errBarType val="both"/>
            <c:errValType val="cust"/>
            <c:noEndCap val="0"/>
            <c:plus>
              <c:numRef>
                <c:f>Sheet1!$F$2:$F$5</c:f>
                <c:numCache>
                  <c:formatCode>General</c:formatCode>
                  <c:ptCount val="4"/>
                  <c:pt idx="0">
                    <c:v>5.0999999999999997E-2</c:v>
                  </c:pt>
                  <c:pt idx="1">
                    <c:v>4.3999999999999997E-2</c:v>
                  </c:pt>
                  <c:pt idx="2">
                    <c:v>6.4000000000000001E-2</c:v>
                  </c:pt>
                  <c:pt idx="3">
                    <c:v>4.4999999999999998E-2</c:v>
                  </c:pt>
                </c:numCache>
              </c:numRef>
            </c:plus>
            <c:minus>
              <c:numRef>
                <c:f>Sheet1!$G$2:$G$5</c:f>
                <c:numCache>
                  <c:formatCode>General</c:formatCode>
                  <c:ptCount val="4"/>
                  <c:pt idx="0">
                    <c:v>4.2999999999999997E-2</c:v>
                  </c:pt>
                  <c:pt idx="1">
                    <c:v>3.5999999999999997E-2</c:v>
                  </c:pt>
                  <c:pt idx="2">
                    <c:v>5.0999999999999997E-2</c:v>
                  </c:pt>
                  <c:pt idx="3">
                    <c:v>3.6999999999999998E-2</c:v>
                  </c:pt>
                </c:numCache>
              </c:numRef>
            </c:minus>
          </c:errBars>
          <c:cat>
            <c:strRef>
              <c:f>Sheet1!$A$2:$A$5</c:f>
              <c:strCache>
                <c:ptCount val="4"/>
                <c:pt idx="0">
                  <c:v>9th</c:v>
                </c:pt>
                <c:pt idx="1">
                  <c:v>10th</c:v>
                </c:pt>
                <c:pt idx="2">
                  <c:v>11th</c:v>
                </c:pt>
                <c:pt idx="3">
                  <c:v>12th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0.214</c:v>
                </c:pt>
                <c:pt idx="1">
                  <c:v>0.17799999999999999</c:v>
                </c:pt>
                <c:pt idx="2">
                  <c:v>0.184</c:v>
                </c:pt>
                <c:pt idx="3">
                  <c:v>0.29399999999999998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941760"/>
        <c:axId val="35943936"/>
      </c:barChart>
      <c:catAx>
        <c:axId val="35941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low"/>
        <c:crossAx val="35943936"/>
        <c:crosses val="autoZero"/>
        <c:auto val="1"/>
        <c:lblAlgn val="ctr"/>
        <c:lblOffset val="100"/>
        <c:noMultiLvlLbl val="0"/>
      </c:catAx>
      <c:valAx>
        <c:axId val="359439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>
            <c:manualLayout>
              <c:xMode val="edge"/>
              <c:yMode val="edge"/>
              <c:x val="2.49094202898551E-2"/>
              <c:y val="0.45023828714324099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359417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0332113716764"/>
          <c:y val="0.132808398950131"/>
          <c:w val="0.759335594259957"/>
          <c:h val="9.5073151345040796E-2"/>
        </c:manualLayout>
      </c:layout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CC5C-58B1-4A52-98BE-8484A49D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MIMH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Depue</dc:creator>
  <cp:lastModifiedBy>Jo Sitton</cp:lastModifiedBy>
  <cp:revision>2</cp:revision>
  <dcterms:created xsi:type="dcterms:W3CDTF">2015-04-13T21:53:00Z</dcterms:created>
  <dcterms:modified xsi:type="dcterms:W3CDTF">2015-04-13T21:53:00Z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-1340016459</vt:i4>
  </property>
</Properties>
</file>